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300" w:before="280" w:after="280"/>
        <w:ind w:left="-900" w:hanging="0"/>
        <w:jc w:val="center"/>
        <w:rPr>
          <w:rStyle w:val="Strong"/>
          <w:b w:val="false"/>
          <w:b w:val="false"/>
          <w:bCs w:val="fals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29210</wp:posOffset>
            </wp:positionH>
            <wp:positionV relativeFrom="paragraph">
              <wp:posOffset>171450</wp:posOffset>
            </wp:positionV>
            <wp:extent cx="6228715" cy="881761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881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lineRule="atLeast" w:line="300"/>
        <w:ind w:left="-900" w:hanging="0"/>
        <w:jc w:val="center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shd w:val="clear" w:color="auto" w:fill="FFFFFF"/>
        <w:spacing w:lineRule="atLeast" w:line="300"/>
        <w:ind w:left="-900" w:hanging="0"/>
        <w:jc w:val="center"/>
        <w:rPr>
          <w:rStyle w:val="Strong"/>
          <w:lang w:val="en-US"/>
        </w:rPr>
      </w:pPr>
      <w:r>
        <w:rPr/>
      </w:r>
    </w:p>
    <w:p>
      <w:pPr>
        <w:pStyle w:val="NormalWeb"/>
        <w:shd w:val="clear" w:color="auto" w:fill="FFFFFF"/>
        <w:spacing w:lineRule="atLeast" w:line="300"/>
        <w:ind w:left="-900" w:hanging="0"/>
        <w:jc w:val="center"/>
        <w:rPr/>
      </w:pPr>
      <w:r>
        <w:rPr>
          <w:rStyle w:val="Strong"/>
          <w:lang w:val="en-US"/>
        </w:rPr>
        <w:t>I</w:t>
      </w:r>
      <w:r>
        <w:rPr>
          <w:rStyle w:val="Strong"/>
        </w:rPr>
        <w:t>. Общие положения</w:t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/>
      </w:pPr>
      <w:r>
        <w:rPr/>
        <w:t>1.1.  Настоящее положение разработано для муниципального бюджетного дошкольного образовательного учреждения   «Детский сад № 6 «Колосок» города Алатыря Чувашской Республики (далее - Учреждение) в соответствии с Законом «Об образовании Российской Федерации», Семейным кодексом Российской Федерации, Уставом Учреждения.</w:t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>
          <w:color w:val="1F497D"/>
        </w:rPr>
      </w:pPr>
      <w:r>
        <w:rPr/>
        <w:t xml:space="preserve">1.2.  </w:t>
      </w:r>
      <w:r>
        <w:rPr>
          <w:lang w:eastAsia="ar-SA"/>
        </w:rPr>
        <w:t xml:space="preserve">Общее собрание родителей (законных представителей) обучающихся (воспитанников) (далее Общее собрание родителей) является коллегиальным органом управления </w:t>
      </w:r>
      <w:r>
        <w:rPr/>
        <w:t>Учреждения,  действующего 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1.3.  Решения Родительского собрания рассматриваются на педагогическом совете  и при необходимости на Общем собрании работников  Учреждения.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1.4. Изменения и дополнения в настоящее положение вносятся Родительским  собранием Учреждения и принимаются на его заседании.</w:t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/>
      </w:pPr>
      <w:r>
        <w:rPr/>
        <w:t xml:space="preserve">1.5. </w:t>
      </w:r>
      <w:r>
        <w:rPr>
          <w:lang w:eastAsia="ar-SA"/>
        </w:rPr>
        <w:t>Общее собрание родителей</w:t>
      </w:r>
      <w:r>
        <w:rPr/>
        <w:t xml:space="preserve"> несет ответственность за соответствие принимаемых решений законодательству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. Основные задачи Общего собрания родителей.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2.1.  Основными задачами Родительского собрания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-совместная работа Родительского собрания и Учреждения по реализации государственной  политики в  области дошкольного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-рассмотрение и обсуждение основных направлений развития  Учреждения;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-координация действий родительской общественности и пе</w:t>
        <w:softHyphen/>
        <w:t>дагогического коллектива Учреждения по вопросам обра</w:t>
        <w:softHyphen/>
        <w:t>зования, воспитания, оздоровления и развития воспитанников.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bCs/>
          <w:sz w:val="24"/>
          <w:szCs w:val="24"/>
        </w:rPr>
        <w:t>. Компетенция Общего собрания родителей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3.1.</w:t>
      </w:r>
      <w:r>
        <w:rPr/>
        <w:t xml:space="preserve">  </w:t>
      </w:r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К компетенции Общего собрания родителей относится: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- участие в определении основных направлений деятельности Учреждения, перспектив ее развития;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- принятие локальных актов, затрагивающих права обучающихся (воспитанников);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- избрание представителей родителей  в другие коллегиальные органы и комиссии  Учреждения, 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- обсуждение вопросов состояния обучения и воспитания в Учреждении, дает рекомендации по их совершенствованию,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- поддерживание общественных инициатив по развитию деятельности Учреждения;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-рассмотрение иных вопросов деятельности Учреждения, принятых Общим собранием родителей к своему рассмотрению,  либо вынесенных на его рассмотрение руководителем Учреждения. 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3.2. </w:t>
      </w:r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Формы участия родителей (законных представителей) несовершеннолетних обучающихся (воспитанников) (далее - родители) в управлении учреждением: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- учет мнения коллегиального органа, членами которого, в том числе, являются родители;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- проведение представительным органом родителей консультаций с руководителем  Учреждения по вопросам принятия локальных актов;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- получение от руководителя Учреждения информации по вопросам, непосредственно затрагивающим интересы обучающихся (воспитанников), родителей;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- обсуждение с руководителем Учреждения вопросов о работе Учреждения, внесение предложений по ее совершенствованию;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- иные формы, определенные федеральными законами, локальными нормативными актами</w:t>
      </w: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.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  <w:lang w:val="en-US"/>
        </w:rPr>
        <w:t>IV</w:t>
      </w:r>
      <w:r>
        <w:rPr>
          <w:rStyle w:val="Strong"/>
          <w:rFonts w:ascii="Times New Roman" w:hAnsi="Times New Roman"/>
          <w:sz w:val="24"/>
          <w:szCs w:val="24"/>
        </w:rPr>
        <w:t xml:space="preserve">. Организация управления </w:t>
      </w:r>
      <w:r>
        <w:rPr>
          <w:rFonts w:cs="Times New Roman" w:ascii="Times New Roman" w:hAnsi="Times New Roman"/>
          <w:b/>
          <w:bCs/>
          <w:sz w:val="24"/>
          <w:szCs w:val="24"/>
        </w:rPr>
        <w:t>Общего собрания родителей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4.1. В Общем собрании родителей (законных представителей) обучающихся (воспитанников)  участвуют все родители (законные представители) детей, обучающихся в Учреждении.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4.2.   Общее собрание родителей созывается по мере надобности, но не реже двух раз в год. Общее собрание родителей может собираться по инициативе руководителя Учреждения, Педагогического совета, иных органов или  по инициативе не менее четверти членов Общего собрания родителей. 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4.3.  Общее собрание родителей избирает председателя, который выполняет функции по организации работы и ведет заседания, секретаря, который выполняет функции по фиксации решений собрания.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Председателем, как правило, выбирают председателя Родительского комитета Учреждения (группы).</w:t>
      </w:r>
      <w:r>
        <w:rPr>
          <w:rFonts w:cs="Times New Roman" w:ascii="Times New Roman" w:hAnsi="Times New Roman"/>
          <w:sz w:val="24"/>
          <w:szCs w:val="24"/>
          <w:lang w:eastAsia="ar-SA"/>
        </w:rPr>
        <w:t>Заседание Общего собрания родителей  правомочно, если на нем присутствует более половины родителей обучающихся.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Председатель совместно с председателями  родительского комитета возрастных групп  обеспечивает посещаемость родителей  на заседания Общего собрания родителей;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совместно с воспитателями и заведующим Учреждения организует подготовку и проведение  Общего собрания родителей; определяет повестку дня.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 xml:space="preserve">4.4.  </w:t>
      </w:r>
      <w:r>
        <w:rPr>
          <w:rFonts w:cs="Times New Roman" w:ascii="Times New Roman" w:hAnsi="Times New Roman"/>
          <w:sz w:val="24"/>
          <w:szCs w:val="24"/>
          <w:lang w:eastAsia="ru-RU"/>
        </w:rPr>
        <w:t>В необходимых случаях на заседание Общего  соб</w:t>
        <w:softHyphen/>
        <w:t>рания родителей  приглашаются педагогические, медицинские и другие ра</w:t>
        <w:softHyphen/>
        <w:t>ботники Учреждения, представители общественных организаций, учреждений, родители, представители Учредителя.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4.5. 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Решения Общего собрания родителей принимаются открытым голосованием простым большинством голосов родителей </w:t>
      </w:r>
      <w:r>
        <w:rPr>
          <w:rFonts w:cs="Times New Roman" w:ascii="Times New Roman" w:hAnsi="Times New Roman"/>
          <w:sz w:val="24"/>
          <w:szCs w:val="24"/>
          <w:lang w:eastAsia="ru-RU"/>
        </w:rPr>
        <w:t>и считается принятым, если за него проголосовало не менее  двух третей присутствующих. Организацию выполнения решений Общего  собрания родителей осуществляет Родительский комитет Учреждения совместно с заведующим Учреждения или Родительский комитет группы.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4.6. Непосредственным выполнением решений занимаются ответственные лица, указанные в протоколе заседания Общего собрания родителей. Результаты докладываются Родительскому собранию на следующем заседании.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4.7.  Решения Общего собрания родителей вступают в силу после издания руководителем  Учреждения соответствующего  локального акта.</w:t>
      </w:r>
    </w:p>
    <w:p>
      <w:pPr>
        <w:pStyle w:val="ConsPlusNonformat"/>
        <w:tabs>
          <w:tab w:val="left" w:pos="1134" w:leader="none"/>
        </w:tabs>
        <w:spacing w:lineRule="atLeast" w: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4.8. В случае, если Общее собрание родителей согласовало проект локального нормативного акта, либо если мотивированное мнение не поступило в  течение  5 рабочих  дней Руководитель утверждает локальный нормативный акт.</w:t>
      </w:r>
    </w:p>
    <w:p>
      <w:pPr>
        <w:pStyle w:val="ConsPlusNonformat"/>
        <w:tabs>
          <w:tab w:val="left" w:pos="1134" w:leader="none"/>
        </w:tabs>
        <w:spacing w:lineRule="atLeast" w: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4.9. В случае, если Общее собрание родителей не согласовало проект локального нормативного акта,  либо представило предложения по его совершенствованию, Руководитель вправе полностью или частично согласиться в данным мнением и внести изменения в проект локального нормативного акта, либо не согласиться с мнением и принять локальный нормативный акт в первоначальной редакции.</w:t>
      </w:r>
    </w:p>
    <w:p>
      <w:pPr>
        <w:pStyle w:val="ConsPlusNonformat"/>
        <w:tabs>
          <w:tab w:val="left" w:pos="1134" w:leader="none"/>
        </w:tabs>
        <w:spacing w:lineRule="atLeast" w: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4.10. Нормы локальных нормативных актов, ухудшающие положение обучающихся (воспитанников) 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</w:p>
    <w:p>
      <w:pPr>
        <w:pStyle w:val="ConsPlusNonformat"/>
        <w:tabs>
          <w:tab w:val="left" w:pos="1134" w:leader="none"/>
        </w:tabs>
        <w:spacing w:lineRule="atLeast" w: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4.11. В случае возникновения необходимости выступления от имени образовательной организации Общее собрание родителей простым голосованием определяет уполномоченное лицо, которое наделяет правом выступать от имени Учреждения.</w:t>
      </w:r>
    </w:p>
    <w:p>
      <w:pPr>
        <w:pStyle w:val="Normal"/>
        <w:tabs>
          <w:tab w:val="left" w:pos="567" w:leader="none"/>
          <w:tab w:val="left" w:pos="1134" w:leader="none"/>
        </w:tabs>
        <w:suppressAutoHyphens w:val="true"/>
        <w:spacing w:lineRule="atLeast" w:line="20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 xml:space="preserve">4.12. </w:t>
      </w:r>
      <w:r>
        <w:rPr>
          <w:rFonts w:cs="Times New Roman" w:ascii="Times New Roman" w:hAnsi="Times New Roman"/>
          <w:sz w:val="24"/>
          <w:szCs w:val="24"/>
          <w:lang w:eastAsia="ar-SA"/>
        </w:rPr>
        <w:t>Общее собрание родителей действует бессрочно.</w:t>
      </w:r>
    </w:p>
    <w:p>
      <w:pPr>
        <w:pStyle w:val="Normal"/>
        <w:tabs>
          <w:tab w:val="left" w:pos="567" w:leader="none"/>
          <w:tab w:val="left" w:pos="1020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tabs>
          <w:tab w:val="left" w:pos="567" w:leader="none"/>
          <w:tab w:val="left" w:pos="1020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ar-SA"/>
        </w:rPr>
        <w:t>V</w:t>
      </w: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. Права Общего собрания родителей</w:t>
      </w:r>
    </w:p>
    <w:p>
      <w:pPr>
        <w:pStyle w:val="Normal"/>
        <w:tabs>
          <w:tab w:val="left" w:pos="567" w:leader="none"/>
          <w:tab w:val="left" w:pos="1020" w:leader="none"/>
          <w:tab w:val="left" w:pos="1134" w:leader="none"/>
        </w:tabs>
        <w:suppressAutoHyphens w:val="true"/>
        <w:spacing w:lineRule="atLeast" w:line="20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Общее  собрание родителей  имеет право: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5.1. Утверждать  Родительский комитет Учреждения (группы) и </w:t>
      </w:r>
      <w:r>
        <w:rPr>
          <w:rFonts w:cs="Times New Roman" w:ascii="Times New Roman" w:hAnsi="Times New Roman"/>
        </w:rPr>
        <w:t>работать  в тесном взаимодействии с председателями  родительского  комитета  возрастных  групп</w:t>
      </w:r>
      <w:r>
        <w:rPr>
          <w:rFonts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5.2. Требовать у Родительского комитета Учреждения (группы выполнения или  контроля выполнения его решений);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>5.3. Требовать у родительского комитета группы выполнения и  контроля выполнения его решений.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>5.4. Каждый член Общего собрания родителей  имеет право: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  <w:t xml:space="preserve">- </w:t>
      </w:r>
      <w:r>
        <w:rPr>
          <w:rFonts w:cs="Times New Roman" w:ascii="Times New Roman" w:hAnsi="Times New Roman"/>
          <w:sz w:val="24"/>
          <w:szCs w:val="24"/>
        </w:rPr>
        <w:t>требовать обсуждения  любого вопроса, входящего в его компетенцию</w:t>
      </w:r>
      <w:r>
        <w:rPr>
          <w:rFonts w:cs="Times New Roman" w:ascii="Times New Roman" w:hAnsi="Times New Roman"/>
          <w:sz w:val="24"/>
          <w:szCs w:val="24"/>
          <w:lang w:eastAsia="ru-RU"/>
        </w:rPr>
        <w:t>, если это предложение поддержит не менее одной трети членов собрания;</w:t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/>
      </w:pPr>
      <w:r>
        <w:rPr/>
        <w:t>- высказывать свое мотивированное мнение, которое должно быть занесено в протокол, при несогласии с решением Общего собрания  родителей;</w:t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>
          <w:highlight w:val="magenta"/>
        </w:rPr>
      </w:pPr>
      <w:r>
        <w:rPr>
          <w:highlight w:val="magenta"/>
        </w:rPr>
        <w:t>- принимать решение об оказании посильной помощи  в укреплении материально-технической базы Учреждения (группы), благоустройству и ремонту его помещений, детских площадок силами родительской общественности;</w:t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/>
      </w:pPr>
      <w:r>
        <w:rPr>
          <w:highlight w:val="magenta"/>
        </w:rPr>
        <w:t>- принимать  решение об оказании благотворительной помощи, направленной на развитие Учреждения( группы)  в рамках законодательства.</w:t>
      </w:r>
    </w:p>
    <w:p>
      <w:pPr>
        <w:pStyle w:val="NormalWeb"/>
        <w:shd w:val="clear" w:color="auto" w:fill="FFFFFF"/>
        <w:spacing w:beforeAutospacing="0" w:before="0" w:after="200"/>
        <w:jc w:val="center"/>
        <w:rPr>
          <w:b/>
          <w:b/>
          <w:bCs/>
        </w:rPr>
      </w:pPr>
      <w:r>
        <w:rPr>
          <w:rStyle w:val="Strong"/>
          <w:lang w:val="en-US"/>
        </w:rPr>
        <w:t>VI</w:t>
      </w:r>
      <w:r>
        <w:rPr>
          <w:rStyle w:val="Strong"/>
        </w:rPr>
        <w:t xml:space="preserve">. Делопроизводство </w:t>
      </w:r>
      <w:r>
        <w:rPr>
          <w:b/>
          <w:bCs/>
          <w:lang w:eastAsia="ar-SA"/>
        </w:rPr>
        <w:t>Общего собрания родителей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>6.1.  Заседания</w:t>
      </w:r>
      <w:r>
        <w:rPr>
          <w:lang w:eastAsia="ar-SA"/>
        </w:rPr>
        <w:t xml:space="preserve"> Общего собрания родителей</w:t>
      </w:r>
      <w:r>
        <w:rPr/>
        <w:t xml:space="preserve"> оформляются протоколом.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>6.2.  В книге протоколов</w:t>
      </w:r>
      <w:r>
        <w:rPr>
          <w:lang w:eastAsia="ar-SA"/>
        </w:rPr>
        <w:t xml:space="preserve"> Общего собрания родителей</w:t>
      </w:r>
      <w:r>
        <w:rPr/>
        <w:t xml:space="preserve"> фиксируется: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>- дата проведения заседания;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>- количество присутствующих;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>- приглашенные (ФИО, должность);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>- повестка дня;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>- ход обсуждения вопросов, выносимых на рассмотрение;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>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 xml:space="preserve">- решение </w:t>
      </w:r>
      <w:r>
        <w:rPr>
          <w:lang w:eastAsia="ar-SA"/>
        </w:rPr>
        <w:t>Общего собрания родителей.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 xml:space="preserve">6.3.  Протоколы подписываются председателем и секретарем </w:t>
      </w:r>
      <w:r>
        <w:rPr>
          <w:lang w:eastAsia="ar-SA"/>
        </w:rPr>
        <w:t xml:space="preserve"> Общего собрания родителей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>6.4.  Нумерация протоколов ведется от начала учебного года.</w:t>
      </w:r>
    </w:p>
    <w:p>
      <w:pPr>
        <w:pStyle w:val="NormalWeb"/>
        <w:shd w:val="clear" w:color="auto" w:fill="FFFFFF"/>
        <w:spacing w:beforeAutospacing="0" w:before="0" w:after="200"/>
        <w:jc w:val="both"/>
        <w:rPr/>
      </w:pPr>
      <w:r>
        <w:rPr/>
        <w:t xml:space="preserve">6.5. Книга протоколов </w:t>
      </w:r>
      <w:r>
        <w:rPr>
          <w:lang w:eastAsia="ar-SA"/>
        </w:rPr>
        <w:t>Общего собрания родителей</w:t>
      </w:r>
      <w:r>
        <w:rPr/>
        <w:t xml:space="preserve"> нумеруется постранично, прошнуровывается, скрепляется подписью заведующего и печатью учреждения.</w:t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/>
      </w:pPr>
      <w:r>
        <w:rPr/>
        <w:t>6.6.  Книга протоколов</w:t>
      </w:r>
      <w:r>
        <w:rPr>
          <w:lang w:eastAsia="ar-SA"/>
        </w:rPr>
        <w:t xml:space="preserve"> Общего собрания родителей</w:t>
      </w:r>
      <w:r>
        <w:rPr/>
        <w:t xml:space="preserve">  хранится в делах учреждения 5 лет и передается по акту (при смене руководителя, при передаче в архив).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6.7.  Протоколы Родительских  собраний группы хра</w:t>
        <w:softHyphen/>
        <w:t xml:space="preserve">нятся у воспитателей групп с момента комплектации группы до выпуска детей в школу. </w:t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/>
      </w:pPr>
      <w:r>
        <w:rPr/>
        <w:t> </w:t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91430" cy="720725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720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lineRule="atLeast" w:line="300" w:beforeAutospacing="0" w:before="0" w:after="200"/>
        <w:ind w:left="-900" w:hanging="0"/>
        <w:jc w:val="both"/>
        <w:rPr>
          <w:b/>
          <w:b/>
          <w:bCs/>
        </w:rPr>
      </w:pPr>
      <w:r>
        <w:rPr/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>
          <w:color w:val="041F61"/>
        </w:rPr>
      </w:pPr>
      <w:r>
        <w:rPr>
          <w:color w:val="041F61"/>
        </w:rPr>
        <w:t> </w:t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>
          <w:color w:val="041F61"/>
        </w:rPr>
      </w:pPr>
      <w:r>
        <w:rPr>
          <w:color w:val="041F61"/>
        </w:rPr>
        <w:t> </w:t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>
          <w:rStyle w:val="Strong"/>
        </w:rPr>
      </w:pPr>
      <w:r>
        <w:rPr/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>
          <w:rStyle w:val="Strong"/>
        </w:rPr>
      </w:pPr>
      <w:r>
        <w:rPr/>
      </w:r>
    </w:p>
    <w:p>
      <w:pPr>
        <w:pStyle w:val="NormalWeb"/>
        <w:shd w:val="clear" w:color="auto" w:fill="FFFFFF"/>
        <w:spacing w:lineRule="atLeast" w:line="300" w:beforeAutospacing="0" w:before="0" w:after="200"/>
        <w:jc w:val="both"/>
        <w:rPr/>
      </w:pPr>
      <w:r>
        <w:rPr/>
      </w:r>
    </w:p>
    <w:sectPr>
      <w:type w:val="nextPage"/>
      <w:pgSz w:w="11906" w:h="16838"/>
      <w:pgMar w:left="1440" w:right="850" w:header="0" w:top="426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0c3c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0935e8"/>
    <w:rPr>
      <w:rFonts w:cs="Times New Roman"/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qFormat/>
    <w:rsid w:val="000935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uiPriority w:val="99"/>
    <w:qFormat/>
    <w:rsid w:val="00920531"/>
    <w:pPr>
      <w:widowControl w:val="false"/>
      <w:suppressAutoHyphens w:val="true"/>
      <w:bidi w:val="0"/>
      <w:jc w:val="left"/>
    </w:pPr>
    <w:rPr>
      <w:rFonts w:ascii="Courier New" w:hAnsi="Courier New" w:cs="Courier New" w:eastAsia="Calibri"/>
      <w:color w:val="auto"/>
      <w:kern w:val="0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Application>LibreOffice/6.0.4.1$Linux_X86_64 LibreOffice_project/00m0$Build-1</Application>
  <Pages>5</Pages>
  <Words>987</Words>
  <Characters>7486</Characters>
  <CharactersWithSpaces>8484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2016-01-10T21:24:00Z</dcterms:created>
  <dc:creator>2015</dc:creator>
  <dc:description/>
  <dc:language>ru-RU</dc:language>
  <cp:lastModifiedBy/>
  <cp:lastPrinted>2016-03-30T07:43:00Z</cp:lastPrinted>
  <dcterms:modified xsi:type="dcterms:W3CDTF">2018-05-25T16:42:56Z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